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Operational Runbook -- NRECA Example</w:t>
      </w:r>
    </w:p>
    <w:p>
      <w:r>
        <w:rPr>
          <w:b/>
        </w:rPr>
        <w:t xml:space="preserve">NOTE: </w:t>
      </w:r>
      <w:r>
        <w:t>This is a worked example using NRECA (National Rural Electric Cooperative Association) as the target organization. All data is derived from publicly available sources. Breach results are hypothetical examples created for the workshop.</w:t>
      </w:r>
    </w:p>
    <w:p/>
    <w:p>
      <w:r>
        <w:rPr>
          <w:b/>
          <w:color w:val="059669"/>
        </w:rPr>
        <w:t>[CORE]</w:t>
      </w:r>
      <w:r>
        <w:t xml:space="preserve"> -- Runs no matter what. Part of the minimum viable monitoring set.</w:t>
      </w:r>
    </w:p>
    <w:p>
      <w:r>
        <w:rPr>
          <w:b/>
          <w:color w:val="2563EB"/>
        </w:rPr>
        <w:t>[FULL]</w:t>
      </w:r>
      <w:r>
        <w:t xml:space="preserve"> -- Runs during normal operations. Can be deferred when time is constrained.</w:t>
      </w:r>
    </w:p>
    <w:p/>
    <w:p>
      <w:pPr>
        <w:pStyle w:val="Heading2"/>
      </w:pPr>
      <w:r>
        <w:t>Program Information</w:t>
      </w:r>
    </w:p>
    <w:p>
      <w:r>
        <w:rPr>
          <w:b/>
        </w:rPr>
        <w:t xml:space="preserve">Organization: </w:t>
      </w:r>
      <w:r>
        <w:t>NRECA (National Rural Electric Cooperative Association)</w:t>
      </w:r>
    </w:p>
    <w:p>
      <w:r>
        <w:rPr>
          <w:b/>
        </w:rPr>
        <w:t xml:space="preserve">Program owner: </w:t>
      </w:r>
      <w:r>
        <w:t>Carter Manucy, Director of Cybersecurity</w:t>
      </w:r>
    </w:p>
    <w:p>
      <w:r>
        <w:rPr>
          <w:b/>
        </w:rPr>
        <w:t xml:space="preserve">Backup owner: </w:t>
      </w:r>
      <w:r>
        <w:t>Adrian McNamara, Cybersecurity Program Manager</w:t>
      </w:r>
    </w:p>
    <w:p>
      <w:r>
        <w:rPr>
          <w:b/>
        </w:rPr>
        <w:t xml:space="preserve">Escalation contact (P0/P1): </w:t>
      </w:r>
      <w:r>
        <w:t>Carter Manucy, [phone], carter.manucy@nreca.coop</w:t>
      </w:r>
    </w:p>
    <w:p>
      <w:r>
        <w:rPr>
          <w:b/>
        </w:rPr>
        <w:t xml:space="preserve">Baseline document location: </w:t>
      </w:r>
      <w:r>
        <w:t>[internal SharePoint / document management path]</w:t>
      </w:r>
    </w:p>
    <w:p>
      <w:r>
        <w:rPr>
          <w:b/>
        </w:rPr>
        <w:t xml:space="preserve">Last runbook review: </w:t>
      </w:r>
      <w:r>
        <w:t>[date]</w:t>
      </w:r>
    </w:p>
    <w:p/>
    <w:p>
      <w:pPr>
        <w:pStyle w:val="Heading2"/>
      </w:pPr>
      <w:r>
        <w:t>Daily Alert Triage (5-10 minutes)</w:t>
      </w:r>
    </w:p>
    <w:p>
      <w:r>
        <w:rPr>
          <w:b/>
        </w:rPr>
        <w:t xml:space="preserve">Owner: </w:t>
      </w:r>
      <w:r>
        <w:t xml:space="preserve">Adrian McNamara  |  </w:t>
      </w:r>
      <w:r>
        <w:rPr>
          <w:b/>
        </w:rPr>
        <w:t xml:space="preserve">Backup: </w:t>
      </w:r>
      <w:r>
        <w:t>Carter Manucy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Open Security Alerts email folder (filtered for Google Alerts sender)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Review new Google Alerts for these 5 configured queries:</w:t>
      </w:r>
    </w:p>
    <w:p>
      <w:pPr>
        <w:spacing w:before="20" w:after="20"/>
        <w:ind w:left="720"/>
      </w:pPr>
      <w:r>
        <w:rPr>
          <w:b/>
          <w:sz w:val="20"/>
        </w:rPr>
        <w:t xml:space="preserve">Query 1: </w:t>
      </w:r>
      <w:r>
        <w:rPr>
          <w:sz w:val="20"/>
        </w:rPr>
        <w:t>"NRECA" breach OR hack OR vulnerability OR "data leak" OR ransomware</w:t>
      </w:r>
    </w:p>
    <w:p>
      <w:pPr>
        <w:spacing w:before="20" w:after="20"/>
        <w:ind w:left="720"/>
      </w:pPr>
      <w:r>
        <w:rPr>
          <w:b/>
          <w:sz w:val="20"/>
        </w:rPr>
        <w:t xml:space="preserve">Query 2: </w:t>
      </w:r>
      <w:r>
        <w:rPr>
          <w:sz w:val="20"/>
        </w:rPr>
        <w:t>"electric cooperative" SCADA OR ICS OR "control system" vulnerability OR breach OR attack</w:t>
      </w:r>
    </w:p>
    <w:p>
      <w:pPr>
        <w:spacing w:before="20" w:after="20"/>
        <w:ind w:left="720"/>
      </w:pPr>
      <w:r>
        <w:rPr>
          <w:b/>
          <w:sz w:val="20"/>
        </w:rPr>
        <w:t xml:space="preserve">Query 3: </w:t>
      </w:r>
      <w:r>
        <w:rPr>
          <w:sz w:val="20"/>
        </w:rPr>
        <w:t>nreca.coop OR electric.coop OR cooperative.com exposed OR leak OR breach OR credential</w:t>
      </w:r>
    </w:p>
    <w:p>
      <w:pPr>
        <w:spacing w:before="20" w:after="20"/>
        <w:ind w:left="720"/>
      </w:pPr>
      <w:r>
        <w:rPr>
          <w:b/>
          <w:sz w:val="20"/>
        </w:rPr>
        <w:t xml:space="preserve">Query 4: </w:t>
      </w:r>
      <w:r>
        <w:rPr>
          <w:sz w:val="20"/>
        </w:rPr>
        <w:t>FortiGate OR FortiOS vulnerability OR "zero day" OR exploit OR CVE</w:t>
      </w:r>
    </w:p>
    <w:p>
      <w:pPr>
        <w:spacing w:before="20" w:after="20"/>
        <w:ind w:left="720"/>
      </w:pPr>
      <w:r>
        <w:rPr>
          <w:b/>
          <w:sz w:val="20"/>
        </w:rPr>
        <w:t xml:space="preserve">Query 5: </w:t>
      </w:r>
      <w:r>
        <w:rPr>
          <w:sz w:val="20"/>
        </w:rPr>
        <w:t>"nreca.coop" OR "electric.coop" site:pastebin.com OR site:github.com OR site:reddit.com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Review CISA ICS Advisory emails -- check for advisories affecting Fortinet, Okta, PingFederate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Triage each alert:</w:t>
      </w:r>
    </w:p>
    <w:p>
      <w:pPr>
        <w:spacing w:before="20" w:after="20"/>
        <w:ind w:left="720"/>
      </w:pPr>
      <w:r>
        <w:rPr>
          <w:b/>
          <w:sz w:val="20"/>
        </w:rPr>
        <w:t xml:space="preserve">Known baseline item: </w:t>
      </w:r>
      <w:r>
        <w:rPr>
          <w:sz w:val="20"/>
        </w:rPr>
        <w:t>Mark as reviewed, no action</w:t>
      </w:r>
    </w:p>
    <w:p>
      <w:pPr>
        <w:spacing w:before="20" w:after="20"/>
        <w:ind w:left="720"/>
      </w:pPr>
      <w:r>
        <w:rPr>
          <w:b/>
          <w:sz w:val="20"/>
        </w:rPr>
        <w:t xml:space="preserve">New finding, low priority: </w:t>
      </w:r>
      <w:r>
        <w:rPr>
          <w:sz w:val="20"/>
        </w:rPr>
        <w:t>Add to weekly review queue with one-line note</w:t>
      </w:r>
    </w:p>
    <w:p>
      <w:pPr>
        <w:spacing w:before="20" w:after="20"/>
        <w:ind w:left="720"/>
      </w:pPr>
      <w:r>
        <w:rPr>
          <w:b/>
          <w:sz w:val="20"/>
        </w:rPr>
        <w:t xml:space="preserve">New finding, elevated priority: </w:t>
      </w:r>
      <w:r>
        <w:rPr>
          <w:sz w:val="20"/>
        </w:rPr>
        <w:t>Investigate immediately using P0-P3 framework</w:t>
      </w:r>
    </w:p>
    <w:p>
      <w:pPr>
        <w:spacing w:before="20" w:after="20"/>
        <w:ind w:left="720"/>
      </w:pPr>
      <w:r>
        <w:rPr>
          <w:b/>
          <w:sz w:val="20"/>
        </w:rPr>
        <w:t xml:space="preserve">New finding, critical (P0): </w:t>
      </w:r>
      <w:r>
        <w:rPr>
          <w:sz w:val="20"/>
        </w:rPr>
        <w:t>Escalate to Carter Manucy immediately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Log triage decisions: date, source, summary, disposition</w:t>
      </w:r>
    </w:p>
    <w:p/>
    <w:p>
      <w:pPr>
        <w:pStyle w:val="Heading2"/>
      </w:pPr>
      <w:r>
        <w:t>Weekly Active Monitoring (25-30 minutes)</w:t>
      </w:r>
    </w:p>
    <w:p>
      <w:r>
        <w:rPr>
          <w:b/>
        </w:rPr>
        <w:t xml:space="preserve">Owner: </w:t>
      </w:r>
      <w:r>
        <w:t xml:space="preserve">Adrian McNamara  |  </w:t>
      </w:r>
      <w:r>
        <w:rPr>
          <w:b/>
        </w:rPr>
        <w:t xml:space="preserve">Backup: </w:t>
      </w:r>
      <w:r>
        <w:t xml:space="preserve">Carter Manucy  |  </w:t>
      </w:r>
      <w:r>
        <w:rPr>
          <w:b/>
        </w:rPr>
        <w:t xml:space="preserve">Day: </w:t>
      </w:r>
      <w:r>
        <w:t>Monday</w:t>
      </w:r>
    </w:p>
    <w:p>
      <w:r>
        <w:t>Checks ordered by OT relevance: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Shodan/Censys remote access check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Query: </w:t>
      </w:r>
      <w:r>
        <w:rPr>
          <w:sz w:val="20"/>
        </w:rPr>
        <w:t>Shodan: product:"FortiGate" port:443 "FortiOS" net:[NRECA IP ranges]</w:t>
      </w:r>
    </w:p>
    <w:p>
      <w:pPr>
        <w:spacing w:before="20" w:after="20"/>
        <w:ind w:left="720"/>
      </w:pPr>
      <w:r>
        <w:rPr>
          <w:b/>
          <w:sz w:val="20"/>
        </w:rPr>
        <w:t xml:space="preserve">Also check: </w:t>
      </w:r>
      <w:r>
        <w:rPr>
          <w:sz w:val="20"/>
        </w:rPr>
        <w:t>Censys: services.software.product=FortiOS AND ip:[NRECA IP ranges]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 to: </w:t>
      </w:r>
      <w:r>
        <w:rPr>
          <w:sz w:val="20"/>
        </w:rPr>
        <w:t>Baseline Section 1 -- FortiGate SSL-VPN on port 443, currently FortiOS 7.4.9</w:t>
      </w:r>
    </w:p>
    <w:p>
      <w:pPr>
        <w:spacing w:before="20" w:after="20"/>
        <w:ind w:left="720"/>
      </w:pPr>
      <w:r>
        <w:rPr>
          <w:b/>
          <w:sz w:val="20"/>
        </w:rPr>
        <w:t xml:space="preserve">Escalate if: </w:t>
      </w:r>
      <w:r>
        <w:rPr>
          <w:sz w:val="20"/>
        </w:rPr>
        <w:t>New ports, service changes, FortiOS version change, or unexpected admin interface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CISA KEV review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Query: </w:t>
      </w:r>
      <w:r>
        <w:rPr>
          <w:sz w:val="20"/>
        </w:rPr>
        <w:t>Review CISA KEV catalog additions from past 7 days</w:t>
      </w:r>
    </w:p>
    <w:p>
      <w:pPr>
        <w:spacing w:before="20" w:after="20"/>
        <w:ind w:left="720"/>
      </w:pPr>
      <w:r>
        <w:rPr>
          <w:b/>
          <w:sz w:val="20"/>
        </w:rPr>
        <w:t xml:space="preserve">Cross-reference: </w:t>
      </w:r>
      <w:r>
        <w:rPr>
          <w:sz w:val="20"/>
        </w:rPr>
        <w:t>FortiOS, Okta, PingFederate, SharePoint, any cooperative sector products</w:t>
      </w:r>
    </w:p>
    <w:p>
      <w:pPr>
        <w:spacing w:before="20" w:after="20"/>
        <w:ind w:left="720"/>
      </w:pPr>
      <w:r>
        <w:rPr>
          <w:b/>
          <w:sz w:val="20"/>
        </w:rPr>
        <w:t xml:space="preserve">Escalate if: </w:t>
      </w:r>
      <w:r>
        <w:rPr>
          <w:sz w:val="20"/>
        </w:rPr>
        <w:t>Any KEV match on an internet-exposed NRECA asset (P0)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Certificate transparency check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Queries: </w:t>
      </w:r>
      <w:r>
        <w:rPr>
          <w:sz w:val="20"/>
        </w:rPr>
        <w:t>crt.sh: %.electric.coop, %.cooperative.com, %.nreca.coop, %.nrecainternational.coop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 to: </w:t>
      </w:r>
      <w:r>
        <w:rPr>
          <w:sz w:val="20"/>
        </w:rPr>
        <w:t>Baseline Section 1 -- electric.coop (5 subdomains), cooperative.com (100+ subdomains)</w:t>
      </w:r>
    </w:p>
    <w:p>
      <w:pPr>
        <w:spacing w:before="20" w:after="20"/>
        <w:ind w:left="720"/>
      </w:pPr>
      <w:r>
        <w:rPr>
          <w:b/>
          <w:sz w:val="20"/>
        </w:rPr>
        <w:t xml:space="preserve">Escalate if: </w:t>
      </w:r>
      <w:r>
        <w:rPr>
          <w:sz w:val="20"/>
        </w:rPr>
        <w:t>New subdomains suggesting remote access (vpn*, ras*, remote*) or identity infrastructure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Breach database check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Query: </w:t>
      </w:r>
      <w:r>
        <w:rPr>
          <w:sz w:val="20"/>
        </w:rPr>
        <w:t>HIBP spot-check Tier 1: carter.manucy@nreca.coop, venkat.banunarayanan@nreca.coop, wayne.mcgurk@nreca.coop, patti.metro@nreca.coop, meredith.miller@nreca.coop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 to: </w:t>
      </w:r>
      <w:r>
        <w:rPr>
          <w:sz w:val="20"/>
        </w:rPr>
        <w:t>Baseline Section 2 -- Manucy (2 breaches), Banunarayanan (1), McGurk (1, email only), McNamara (1)</w:t>
      </w:r>
    </w:p>
    <w:p>
      <w:pPr>
        <w:spacing w:before="20" w:after="20"/>
        <w:ind w:left="720"/>
      </w:pPr>
      <w:r>
        <w:rPr>
          <w:b/>
          <w:sz w:val="20"/>
        </w:rPr>
        <w:t xml:space="preserve">Escalate if: </w:t>
      </w:r>
      <w:r>
        <w:rPr>
          <w:sz w:val="20"/>
        </w:rPr>
        <w:t>Tier 1 personnel in new breach with password/hash exposure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Alert backlog processing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Review items deferred during daily triage from Security Alerts folder</w:t>
      </w:r>
    </w:p>
    <w:p>
      <w:pPr>
        <w:spacing w:before="20" w:after="20"/>
        <w:ind w:left="720"/>
      </w:pPr>
      <w:r>
        <w:rPr>
          <w:b/>
          <w:sz w:val="20"/>
        </w:rPr>
        <w:t xml:space="preserve">Rule: </w:t>
      </w:r>
      <w:r>
        <w:rPr>
          <w:sz w:val="20"/>
        </w:rPr>
        <w:t>No item remains in backlog longer than one week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Baseline update (5 min)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Update baseline document for any changes discovered this week</w:t>
      </w:r>
    </w:p>
    <w:p>
      <w:pPr>
        <w:spacing w:before="20" w:after="20"/>
        <w:ind w:left="720"/>
      </w:pPr>
      <w:r>
        <w:rPr>
          <w:b/>
          <w:sz w:val="20"/>
        </w:rPr>
        <w:t xml:space="preserve">Log: </w:t>
      </w:r>
      <w:r>
        <w:rPr>
          <w:sz w:val="20"/>
        </w:rPr>
        <w:t>Record date and nature of each change in the Change Log sheet</w:t>
      </w:r>
    </w:p>
    <w:p/>
    <w:p>
      <w:pPr>
        <w:pStyle w:val="Heading2"/>
      </w:pPr>
      <w:r>
        <w:t>Monthly Full Review (60-90 minutes)</w:t>
      </w:r>
    </w:p>
    <w:p>
      <w:r>
        <w:rPr>
          <w:b/>
        </w:rPr>
        <w:t xml:space="preserve">Owner: </w:t>
      </w:r>
      <w:r>
        <w:t xml:space="preserve">Carter Manucy  |  </w:t>
      </w:r>
      <w:r>
        <w:rPr>
          <w:b/>
        </w:rPr>
        <w:t xml:space="preserve">Backup: </w:t>
      </w:r>
      <w:r>
        <w:t xml:space="preserve">Adrian McNamara  |  </w:t>
      </w:r>
      <w:r>
        <w:rPr>
          <w:b/>
        </w:rPr>
        <w:t xml:space="preserve">Week: </w:t>
      </w:r>
      <w:r>
        <w:t>First Monday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Attack surface re-enumeration (20 min)</w:t>
      </w:r>
    </w:p>
    <w:p>
      <w:pPr>
        <w:spacing w:before="20" w:after="20"/>
        <w:ind w:left="720"/>
      </w:pPr>
      <w:r>
        <w:rPr>
          <w:b/>
          <w:sz w:val="20"/>
        </w:rPr>
        <w:t xml:space="preserve">Tools: </w:t>
      </w:r>
      <w:r>
        <w:rPr>
          <w:sz w:val="20"/>
        </w:rPr>
        <w:t>crt.sh, DNSDumpster, SecurityTrails</w:t>
      </w:r>
    </w:p>
    <w:p>
      <w:pPr>
        <w:spacing w:before="20" w:after="20"/>
        <w:ind w:left="720"/>
      </w:pPr>
      <w:r>
        <w:rPr>
          <w:b/>
          <w:sz w:val="20"/>
        </w:rPr>
        <w:t xml:space="preserve">Domains: </w:t>
      </w:r>
      <w:r>
        <w:rPr>
          <w:sz w:val="20"/>
        </w:rPr>
        <w:t>electric.coop, cooperative.com, nreca.coop, nrecainternational.coop</w:t>
      </w:r>
    </w:p>
    <w:p>
      <w:pPr>
        <w:spacing w:before="20" w:after="20"/>
        <w:ind w:left="720"/>
      </w:pPr>
      <w:r>
        <w:rPr>
          <w:b/>
          <w:sz w:val="20"/>
        </w:rPr>
        <w:t xml:space="preserve">Focus: </w:t>
      </w:r>
      <w:r>
        <w:rPr>
          <w:sz w:val="20"/>
        </w:rPr>
        <w:t>New subdomains under cooperative.com (primary attack surface with 100+ subdomains)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Compare complete results to baseline. Investigate new subdomains. Remove decommissioned entries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Deep Shodan/Censys scan (15 min)</w:t>
      </w:r>
    </w:p>
    <w:p>
      <w:pPr>
        <w:spacing w:before="20" w:after="20"/>
        <w:ind w:left="720"/>
      </w:pPr>
      <w:r>
        <w:rPr>
          <w:b/>
          <w:sz w:val="20"/>
        </w:rPr>
        <w:t xml:space="preserve">Queries: </w:t>
      </w:r>
      <w:r>
        <w:rPr>
          <w:sz w:val="20"/>
        </w:rPr>
        <w:t>org:"NRECA" OR org:"National Rural Electric", ssl:"cooperative.com" OR ssl:"electric.coop"</w:t>
      </w:r>
    </w:p>
    <w:p>
      <w:pPr>
        <w:spacing w:before="20" w:after="20"/>
        <w:ind w:left="720"/>
      </w:pPr>
      <w:r>
        <w:rPr>
          <w:b/>
          <w:sz w:val="20"/>
        </w:rPr>
        <w:t xml:space="preserve">Focus: </w:t>
      </w:r>
      <w:r>
        <w:rPr>
          <w:sz w:val="20"/>
        </w:rPr>
        <w:t>New management interfaces, identity infrastructure changes (Okta, PingFederate), remote access endpoints</w:t>
      </w:r>
    </w:p>
    <w:p>
      <w:pPr>
        <w:spacing w:before="20" w:after="20"/>
        <w:ind w:left="720"/>
      </w:pPr>
      <w:r>
        <w:rPr>
          <w:b/>
          <w:sz w:val="20"/>
        </w:rPr>
        <w:t xml:space="preserve">Check: </w:t>
      </w:r>
      <w:r>
        <w:rPr>
          <w:sz w:val="20"/>
        </w:rPr>
        <w:t>Blue/green deployment pattern -- monitor both blue.* and production subdomains for drift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059669"/>
          <w:sz w:val="22"/>
        </w:rPr>
        <w:t xml:space="preserve">[CORE] </w:t>
      </w:r>
      <w:r>
        <w:rPr>
          <w:sz w:val="22"/>
        </w:rPr>
        <w:t>Vulnerability re-correlation (20 min)</w:t>
      </w:r>
    </w:p>
    <w:p>
      <w:pPr>
        <w:spacing w:before="20" w:after="20"/>
        <w:ind w:left="720"/>
      </w:pPr>
      <w:r>
        <w:rPr>
          <w:b/>
          <w:sz w:val="20"/>
        </w:rPr>
        <w:t xml:space="preserve">Products: </w:t>
      </w:r>
      <w:r>
        <w:rPr>
          <w:sz w:val="20"/>
        </w:rPr>
        <w:t>FortiOS 7.4.9, Okta (identity), PingFederate (identity), SharePoint (member portal)</w:t>
      </w:r>
    </w:p>
    <w:p>
      <w:pPr>
        <w:spacing w:before="20" w:after="20"/>
        <w:ind w:left="720"/>
      </w:pPr>
      <w:r>
        <w:rPr>
          <w:b/>
          <w:sz w:val="20"/>
        </w:rPr>
        <w:t xml:space="preserve">Sources: </w:t>
      </w:r>
      <w:r>
        <w:rPr>
          <w:sz w:val="20"/>
        </w:rPr>
        <w:t>NVD, CISA KEV, Fortinet PSIRT (fortiguard.fortinet.com/psirt), ICS Advisory Project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Update vulnerability correlation table. Re-evaluate all priority ratings</w:t>
      </w:r>
    </w:p>
    <w:p>
      <w:pPr>
        <w:spacing w:before="20" w:after="20"/>
        <w:ind w:left="720"/>
      </w:pPr>
      <w:r>
        <w:rPr>
          <w:b/>
          <w:sz w:val="20"/>
        </w:rPr>
        <w:t xml:space="preserve">Watch for: </w:t>
      </w:r>
      <w:r>
        <w:rPr>
          <w:sz w:val="20"/>
        </w:rPr>
        <w:t>Follow-on CVEs like CVE-2026-24858 that affect patched versions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Personnel exposure refresh (15 min)</w:t>
      </w:r>
    </w:p>
    <w:p>
      <w:pPr>
        <w:spacing w:before="20" w:after="20"/>
        <w:ind w:left="720"/>
      </w:pPr>
      <w:r>
        <w:rPr>
          <w:b/>
          <w:sz w:val="20"/>
        </w:rPr>
        <w:t xml:space="preserve">Re-check: </w:t>
      </w:r>
      <w:r>
        <w:rPr>
          <w:sz w:val="20"/>
        </w:rPr>
        <w:t>All 5 Tier 1 (Manucy, Banunarayanan, Metro, Miller, McGurk) and 3 Tier 2 (Singh, McNamara, Loving) against HIBP</w:t>
      </w:r>
    </w:p>
    <w:p>
      <w:pPr>
        <w:spacing w:before="20" w:after="20"/>
        <w:ind w:left="720"/>
      </w:pPr>
      <w:r>
        <w:rPr>
          <w:b/>
          <w:sz w:val="20"/>
        </w:rPr>
        <w:t xml:space="preserve">Review: </w:t>
      </w:r>
      <w:r>
        <w:rPr>
          <w:sz w:val="20"/>
        </w:rPr>
        <w:t>cooperative.com and electric.coop for new OT-relevant staff postings</w:t>
      </w:r>
    </w:p>
    <w:p>
      <w:pPr>
        <w:spacing w:before="20" w:after="20"/>
        <w:ind w:left="720"/>
      </w:pPr>
      <w:r>
        <w:rPr>
          <w:b/>
          <w:sz w:val="20"/>
        </w:rPr>
        <w:t xml:space="preserve">Team inboxes: </w:t>
      </w:r>
      <w:r>
        <w:rPr>
          <w:sz w:val="20"/>
        </w:rPr>
        <w:t>Verify membersecurity@nreca.coop and DistributionAutomation@nreca.coop are not in new breaches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Alert configuration review (10 min)</w:t>
      </w:r>
    </w:p>
    <w:p>
      <w:pPr>
        <w:spacing w:before="20" w:after="20"/>
        <w:ind w:left="720"/>
      </w:pPr>
      <w:r>
        <w:rPr>
          <w:b/>
          <w:sz w:val="20"/>
        </w:rPr>
        <w:t xml:space="preserve">Verify: </w:t>
      </w:r>
      <w:r>
        <w:rPr>
          <w:sz w:val="20"/>
        </w:rPr>
        <w:t>All 5 Google Alert queries still active and delivering</w:t>
      </w:r>
    </w:p>
    <w:p>
      <w:pPr>
        <w:spacing w:before="20" w:after="20"/>
        <w:ind w:left="720"/>
      </w:pPr>
      <w:r>
        <w:rPr>
          <w:b/>
          <w:sz w:val="20"/>
        </w:rPr>
        <w:t xml:space="preserve">Verify: </w:t>
      </w:r>
      <w:r>
        <w:rPr>
          <w:sz w:val="20"/>
        </w:rPr>
        <w:t>CISA ICS Advisory subscription, Fortinet PSIRT subscription active</w:t>
      </w:r>
    </w:p>
    <w:p>
      <w:pPr>
        <w:spacing w:before="20" w:after="20"/>
        <w:ind w:left="720"/>
      </w:pPr>
      <w:r>
        <w:rPr>
          <w:b/>
          <w:sz w:val="20"/>
        </w:rPr>
        <w:t xml:space="preserve">Update: </w:t>
      </w:r>
      <w:r>
        <w:rPr>
          <w:sz w:val="20"/>
        </w:rPr>
        <w:t>Add queries for any new products, domains, or vendors discovered this month</w:t>
      </w:r>
    </w:p>
    <w:p/>
    <w:p>
      <w:pPr>
        <w:pStyle w:val="Heading2"/>
      </w:pPr>
      <w:r>
        <w:t>Quarterly Program Assessment (2-3 hours)</w:t>
      </w:r>
    </w:p>
    <w:p>
      <w:r>
        <w:rPr>
          <w:b/>
        </w:rPr>
        <w:t xml:space="preserve">Owner: </w:t>
      </w:r>
      <w:r>
        <w:t xml:space="preserve">Carter Manucy  |  </w:t>
      </w:r>
      <w:r>
        <w:rPr>
          <w:b/>
        </w:rPr>
        <w:t xml:space="preserve">Quarter: </w:t>
      </w:r>
      <w:r>
        <w:t>[Q1/Q2/Q3/Q4]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Full baseline refresh (60 min)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Complete re-run of Modules 2-4 discovery as if starting fresh</w:t>
      </w:r>
    </w:p>
    <w:p>
      <w:pPr>
        <w:spacing w:before="20" w:after="20"/>
        <w:ind w:left="720"/>
      </w:pPr>
      <w:r>
        <w:rPr>
          <w:b/>
          <w:sz w:val="20"/>
        </w:rPr>
        <w:t xml:space="preserve">Compare: </w:t>
      </w:r>
      <w:r>
        <w:rPr>
          <w:sz w:val="20"/>
        </w:rPr>
        <w:t>Comprehensive results to current baseline across all 4 NRECA domains</w:t>
      </w:r>
    </w:p>
    <w:p>
      <w:pPr>
        <w:spacing w:before="20" w:after="20"/>
        <w:ind w:left="720"/>
      </w:pPr>
      <w:r>
        <w:rPr>
          <w:b/>
          <w:sz w:val="20"/>
        </w:rPr>
        <w:t xml:space="preserve">Reclassify: </w:t>
      </w:r>
      <w:r>
        <w:rPr>
          <w:sz w:val="20"/>
        </w:rPr>
        <w:t>All entries using the four-category system (Known-Good, Accepted Risk, Needs Remediation, Needs Investigation)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Program metrics (30 min)</w:t>
      </w:r>
    </w:p>
    <w:p>
      <w:pPr>
        <w:spacing w:before="20" w:after="20"/>
        <w:ind w:left="720"/>
      </w:pPr>
      <w:r>
        <w:rPr>
          <w:b/>
          <w:sz w:val="20"/>
        </w:rPr>
        <w:t xml:space="preserve">Total alerts received vs. actionable findings: </w:t>
      </w:r>
      <w:r>
        <w:rPr>
          <w:sz w:val="20"/>
        </w:rPr>
        <w:t>___</w:t>
      </w:r>
    </w:p>
    <w:p>
      <w:pPr>
        <w:spacing w:before="20" w:after="20"/>
        <w:ind w:left="720"/>
      </w:pPr>
      <w:r>
        <w:rPr>
          <w:b/>
          <w:sz w:val="20"/>
        </w:rPr>
        <w:t xml:space="preserve">Average triage response time: </w:t>
      </w:r>
      <w:r>
        <w:rPr>
          <w:sz w:val="20"/>
        </w:rPr>
        <w:t>___</w:t>
      </w:r>
    </w:p>
    <w:p>
      <w:pPr>
        <w:spacing w:before="20" w:after="20"/>
        <w:ind w:left="720"/>
      </w:pPr>
      <w:r>
        <w:rPr>
          <w:b/>
          <w:sz w:val="20"/>
        </w:rPr>
        <w:t xml:space="preserve">Baseline changes this quarter: </w:t>
      </w:r>
      <w:r>
        <w:rPr>
          <w:sz w:val="20"/>
        </w:rPr>
        <w:t>___</w:t>
      </w:r>
    </w:p>
    <w:p>
      <w:pPr>
        <w:spacing w:before="20" w:after="20"/>
        <w:ind w:left="720"/>
      </w:pPr>
      <w:r>
        <w:rPr>
          <w:b/>
          <w:sz w:val="20"/>
        </w:rPr>
        <w:t xml:space="preserve">Open remediation items and aging: </w:t>
      </w:r>
      <w:r>
        <w:rPr>
          <w:sz w:val="20"/>
        </w:rPr>
        <w:t>___</w:t>
      </w:r>
    </w:p>
    <w:p>
      <w:pPr>
        <w:spacing w:before="20" w:after="20"/>
        <w:ind w:left="720"/>
      </w:pPr>
      <w:r>
        <w:rPr>
          <w:b/>
          <w:sz w:val="20"/>
        </w:rPr>
        <w:t xml:space="preserve">FortiGate-specific: </w:t>
      </w:r>
      <w:r>
        <w:rPr>
          <w:sz w:val="20"/>
        </w:rPr>
        <w:t>Time from CVE disclosure to patch applied: ___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Stakeholder briefing (30 min)</w:t>
      </w:r>
    </w:p>
    <w:p>
      <w:pPr>
        <w:spacing w:before="20" w:after="20"/>
        <w:ind w:left="720"/>
      </w:pPr>
      <w:r>
        <w:rPr>
          <w:b/>
          <w:sz w:val="20"/>
        </w:rPr>
        <w:t xml:space="preserve">Audience: </w:t>
      </w:r>
      <w:r>
        <w:rPr>
          <w:sz w:val="20"/>
        </w:rPr>
        <w:t>NRECA cybersecurity leadership, CIO</w:t>
      </w:r>
    </w:p>
    <w:p>
      <w:pPr>
        <w:spacing w:before="20" w:after="20"/>
        <w:ind w:left="720"/>
      </w:pPr>
      <w:r>
        <w:rPr>
          <w:b/>
          <w:sz w:val="20"/>
        </w:rPr>
        <w:t xml:space="preserve">Content: </w:t>
      </w:r>
      <w:r>
        <w:rPr>
          <w:sz w:val="20"/>
        </w:rPr>
        <w:t>Key findings, remediation progress, emerging risks to cooperative network, resource requests</w:t>
      </w:r>
    </w:p>
    <w:p>
      <w:pPr>
        <w:spacing w:before="60" w:after="60"/>
      </w:pPr>
      <w:r>
        <w:rPr>
          <w:sz w:val="22"/>
        </w:rPr>
        <w:t xml:space="preserve">☐ </w:t>
      </w:r>
      <w:r>
        <w:rPr>
          <w:b/>
          <w:color w:val="2563EB"/>
          <w:sz w:val="22"/>
        </w:rPr>
        <w:t xml:space="preserve">[FULL] </w:t>
      </w:r>
      <w:r>
        <w:rPr>
          <w:sz w:val="22"/>
        </w:rPr>
        <w:t>Runbook review (30 min)</w:t>
      </w:r>
    </w:p>
    <w:p>
      <w:pPr>
        <w:spacing w:before="20" w:after="20"/>
        <w:ind w:left="720"/>
      </w:pPr>
      <w:r>
        <w:rPr>
          <w:b/>
          <w:sz w:val="20"/>
        </w:rPr>
        <w:t xml:space="preserve">Check: </w:t>
      </w:r>
      <w:r>
        <w:rPr>
          <w:sz w:val="20"/>
        </w:rPr>
        <w:t>Are queries still returning relevant results?</w:t>
      </w:r>
    </w:p>
    <w:p>
      <w:pPr>
        <w:spacing w:before="20" w:after="20"/>
        <w:ind w:left="720"/>
      </w:pPr>
      <w:r>
        <w:rPr>
          <w:b/>
          <w:sz w:val="20"/>
        </w:rPr>
        <w:t xml:space="preserve">Check: </w:t>
      </w:r>
      <w:r>
        <w:rPr>
          <w:sz w:val="20"/>
        </w:rPr>
        <w:t>Have any NRECA domains or key personnel changed?</w:t>
      </w:r>
    </w:p>
    <w:p>
      <w:pPr>
        <w:spacing w:before="20" w:after="20"/>
        <w:ind w:left="720"/>
      </w:pPr>
      <w:r>
        <w:rPr>
          <w:b/>
          <w:sz w:val="20"/>
        </w:rPr>
        <w:t xml:space="preserve">Check: </w:t>
      </w:r>
      <w:r>
        <w:rPr>
          <w:sz w:val="20"/>
        </w:rPr>
        <w:t>Are there new products in the network that need vulnerability monitoring?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Update cadences, queries, contacts, and product inventory as needed</w:t>
      </w:r>
    </w:p>
    <w:p>
      <w:pPr>
        <w:spacing w:before="20" w:after="20"/>
        <w:ind w:left="720"/>
      </w:pPr>
      <w:r>
        <w:rPr>
          <w:b/>
          <w:sz w:val="20"/>
        </w:rPr>
        <w:t xml:space="preserve">Action: </w:t>
      </w:r>
      <w:r>
        <w:rPr>
          <w:sz w:val="20"/>
        </w:rPr>
        <w:t>Update this runbook's 'Last runbook review' date</w:t>
      </w:r>
    </w:p>
    <w:p/>
    <w:p>
      <w:pPr>
        <w:pStyle w:val="Heading2"/>
      </w:pPr>
      <w:r>
        <w:t>Change Log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5669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</w:t>
            </w:r>
          </w:p>
        </w:tc>
        <w:tc>
          <w:tcPr>
            <w:tcW w:type="dxa" w:w="2268"/>
            <w:shd w:fill="1A365D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Changed By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[today]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Initial runbook created from workshop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[analyst]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color w:val="2D374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A365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A365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A365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